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0"/>
        <w:gridCol w:w="1846"/>
      </w:tblGrid>
      <w:tr w:rsidR="00293034" w:rsidRPr="00287C04" w14:paraId="1EF8B22F" w14:textId="77777777" w:rsidTr="000E3424">
        <w:trPr>
          <w:tblCellSpacing w:w="15" w:type="dxa"/>
          <w:jc w:val="center"/>
        </w:trPr>
        <w:tc>
          <w:tcPr>
            <w:tcW w:w="3200" w:type="pct"/>
            <w:vAlign w:val="center"/>
            <w:hideMark/>
          </w:tcPr>
          <w:p w14:paraId="742D2B05" w14:textId="517DD2ED" w:rsidR="00293034" w:rsidRPr="00293034" w:rsidRDefault="00293034" w:rsidP="000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0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33EE53" wp14:editId="7006D748">
                  <wp:extent cx="3744595" cy="583565"/>
                  <wp:effectExtent l="0" t="0" r="8255" b="6985"/>
                  <wp:docPr id="2" name="Picture 2" descr="http://faculty.uncfsu.edu/achan/msdnaa/mac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aculty.uncfsu.edu/achan/msdnaa/macs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4595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pct"/>
            <w:vAlign w:val="center"/>
            <w:hideMark/>
          </w:tcPr>
          <w:p w14:paraId="03D86072" w14:textId="0063B6CA" w:rsidR="00293034" w:rsidRPr="00293034" w:rsidRDefault="00293034" w:rsidP="000E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C04">
              <w:rPr>
                <w:noProof/>
                <w:sz w:val="24"/>
                <w:szCs w:val="24"/>
              </w:rPr>
              <w:drawing>
                <wp:inline distT="0" distB="0" distL="0" distR="0" wp14:anchorId="3B5E7F4C" wp14:editId="16BFFA00">
                  <wp:extent cx="976023" cy="548640"/>
                  <wp:effectExtent l="0" t="0" r="0" b="3810"/>
                  <wp:docPr id="5" name="Picture 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023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F8C656" w14:textId="4AE8B79E" w:rsidR="00293034" w:rsidRPr="00293034" w:rsidRDefault="00293034" w:rsidP="000E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Department of Mathematics and Computer Science has reached an agreement with Microsoft's </w:t>
      </w:r>
      <w:r w:rsidRPr="00287C04">
        <w:rPr>
          <w:rFonts w:ascii="Times New Roman" w:eastAsia="Times New Roman" w:hAnsi="Times New Roman" w:cs="Times New Roman"/>
          <w:color w:val="000000"/>
          <w:sz w:val="24"/>
          <w:szCs w:val="24"/>
        </w:rPr>
        <w:t>Azure Dev</w:t>
      </w:r>
      <w:r w:rsidR="00005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287C04">
        <w:rPr>
          <w:rFonts w:ascii="Times New Roman" w:eastAsia="Times New Roman" w:hAnsi="Times New Roman" w:cs="Times New Roman"/>
          <w:color w:val="000000"/>
          <w:sz w:val="24"/>
          <w:szCs w:val="24"/>
        </w:rPr>
        <w:t>ools for Teaching</w:t>
      </w:r>
      <w:r w:rsidRPr="0029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</w:t>
      </w:r>
      <w:r w:rsidRPr="00287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(previously named MSDNAA, Microsoft DreamSpark and Microsoft Imagine)</w:t>
      </w:r>
      <w:r w:rsidRPr="0029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which allows all faculty, staff in our </w:t>
      </w:r>
      <w:r w:rsidRPr="00287C04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who has an email address in the uncfsu.edu and broncos.uncfsu.edu domain</w:t>
      </w:r>
      <w:r w:rsidRPr="0029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download selected Microsoft software to be installed on their own computer. </w:t>
      </w:r>
      <w:r w:rsidRPr="00287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Microsoft has recently streamlined the process. </w:t>
      </w:r>
      <w:r w:rsidRPr="00293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</w:t>
      </w:r>
      <w:r w:rsidRPr="00287C04">
        <w:rPr>
          <w:rFonts w:ascii="Times New Roman" w:eastAsia="Times New Roman" w:hAnsi="Times New Roman" w:cs="Times New Roman"/>
          <w:color w:val="000000"/>
          <w:sz w:val="24"/>
          <w:szCs w:val="24"/>
        </w:rPr>
        <w:t>no longer have to fill in an application form to enjoy this benefit</w:t>
      </w:r>
      <w:r w:rsidRPr="002930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DD8133" w14:textId="0CB05B2C" w:rsidR="00293034" w:rsidRPr="00293034" w:rsidRDefault="00293034" w:rsidP="000E34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Pr="00287C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Download Site (https://azureforeducation.microsoft.com/devtools)</w:t>
        </w:r>
      </w:hyperlink>
    </w:p>
    <w:p w14:paraId="19B23E99" w14:textId="769F8605" w:rsidR="00293034" w:rsidRPr="00293034" w:rsidRDefault="00293034" w:rsidP="000E34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Once the site is loaded, </w:t>
      </w:r>
      <w:r w:rsidR="0015683E" w:rsidRPr="00287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click the sign in button. </w:t>
      </w:r>
      <w:r w:rsidRPr="00287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will </w:t>
      </w:r>
      <w:r w:rsidR="0015683E" w:rsidRPr="00287C04">
        <w:rPr>
          <w:rFonts w:ascii="Times New Roman" w:eastAsia="Times New Roman" w:hAnsi="Times New Roman" w:cs="Times New Roman"/>
          <w:color w:val="000000"/>
          <w:sz w:val="24"/>
          <w:szCs w:val="24"/>
        </w:rPr>
        <w:t>then be asked to</w:t>
      </w:r>
      <w:r w:rsidRPr="00287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sign in with your broncos email address and your email password</w:t>
      </w:r>
      <w:r w:rsidRPr="002930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18287B" w14:textId="10930404" w:rsidR="00293034" w:rsidRPr="00287C04" w:rsidRDefault="0015683E" w:rsidP="000E34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C04">
        <w:rPr>
          <w:rFonts w:ascii="Times New Roman" w:eastAsia="Times New Roman" w:hAnsi="Times New Roman" w:cs="Times New Roman"/>
          <w:color w:val="000000"/>
          <w:sz w:val="24"/>
          <w:szCs w:val="24"/>
        </w:rPr>
        <w:t>You will be redirected to the Azure Dev</w:t>
      </w:r>
      <w:r w:rsidR="00005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bookmarkStart w:id="0" w:name="_GoBack"/>
      <w:bookmarkEnd w:id="0"/>
      <w:r w:rsidRPr="00287C04">
        <w:rPr>
          <w:rFonts w:ascii="Times New Roman" w:eastAsia="Times New Roman" w:hAnsi="Times New Roman" w:cs="Times New Roman"/>
          <w:color w:val="000000"/>
          <w:sz w:val="24"/>
          <w:szCs w:val="24"/>
        </w:rPr>
        <w:t>ools for Teaching page</w:t>
      </w:r>
      <w:r w:rsidR="00293034" w:rsidRPr="002930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06B232" w14:textId="77777777" w:rsidR="0015683E" w:rsidRPr="00287C04" w:rsidRDefault="0015683E" w:rsidP="000E34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C04">
        <w:rPr>
          <w:rFonts w:ascii="Times New Roman" w:eastAsia="Times New Roman" w:hAnsi="Times New Roman" w:cs="Times New Roman"/>
          <w:color w:val="000000"/>
          <w:sz w:val="24"/>
          <w:szCs w:val="24"/>
        </w:rPr>
        <w:t>Click “Software” as highlighted in the following figure:</w:t>
      </w:r>
    </w:p>
    <w:p w14:paraId="53DC231B" w14:textId="32142F48" w:rsidR="0015683E" w:rsidRPr="00287C04" w:rsidRDefault="0015683E" w:rsidP="000E342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C04">
        <w:rPr>
          <w:noProof/>
          <w:sz w:val="24"/>
          <w:szCs w:val="24"/>
        </w:rPr>
        <w:drawing>
          <wp:inline distT="0" distB="0" distL="0" distR="0" wp14:anchorId="57167551" wp14:editId="28587E68">
            <wp:extent cx="2955575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55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5D9AA" w14:textId="14A99C6A" w:rsidR="00293034" w:rsidRPr="00287C04" w:rsidRDefault="0015683E" w:rsidP="000E34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C04">
        <w:rPr>
          <w:rFonts w:ascii="Times New Roman" w:eastAsia="Times New Roman" w:hAnsi="Times New Roman" w:cs="Times New Roman"/>
          <w:color w:val="000000"/>
          <w:sz w:val="24"/>
          <w:szCs w:val="24"/>
        </w:rPr>
        <w:t>The page will then be updated with a list of all software you can download. You can also use the search feature to narrow down the items you are looking for.</w:t>
      </w:r>
    </w:p>
    <w:p w14:paraId="49E24116" w14:textId="594C9704" w:rsidR="0015683E" w:rsidRPr="00293034" w:rsidRDefault="0015683E" w:rsidP="000E342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C04">
        <w:rPr>
          <w:noProof/>
          <w:sz w:val="24"/>
          <w:szCs w:val="24"/>
        </w:rPr>
        <w:drawing>
          <wp:inline distT="0" distB="0" distL="0" distR="0" wp14:anchorId="6A4A631F" wp14:editId="24BA0E43">
            <wp:extent cx="4171966" cy="1828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1966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ABDE2" w14:textId="4E2F3B60" w:rsidR="00AB5C51" w:rsidRPr="00287C04" w:rsidRDefault="00287C04" w:rsidP="000E34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C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Once you have found the software you would like to download, click on it and a sub-window will show buttons for retrieving the key (if appropriate), and for downloading the software:</w:t>
      </w:r>
    </w:p>
    <w:p w14:paraId="0505C186" w14:textId="655250B4" w:rsidR="00287C04" w:rsidRPr="00287C04" w:rsidRDefault="00287C04" w:rsidP="000E342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C04">
        <w:rPr>
          <w:noProof/>
          <w:sz w:val="24"/>
          <w:szCs w:val="24"/>
        </w:rPr>
        <w:drawing>
          <wp:inline distT="0" distB="0" distL="0" distR="0" wp14:anchorId="21EEFAD6" wp14:editId="73408B2A">
            <wp:extent cx="2078180" cy="3657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7818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7C04" w:rsidRPr="00287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04500"/>
    <w:multiLevelType w:val="multilevel"/>
    <w:tmpl w:val="84DE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4076C4"/>
    <w:multiLevelType w:val="multilevel"/>
    <w:tmpl w:val="FEF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34"/>
    <w:rsid w:val="000054CA"/>
    <w:rsid w:val="000E3424"/>
    <w:rsid w:val="0015683E"/>
    <w:rsid w:val="00287C04"/>
    <w:rsid w:val="00293034"/>
    <w:rsid w:val="00AB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21FE"/>
  <w15:chartTrackingRefBased/>
  <w15:docId w15:val="{B298DFAD-ABE9-490D-B0A5-01092F3E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-style1">
    <w:name w:val="auto-style1"/>
    <w:basedOn w:val="Normal"/>
    <w:rsid w:val="0029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3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zureforeducation.microsoft.com/devtool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7F94D8612EF4F857DDE1C4B2D5B27" ma:contentTypeVersion="15" ma:contentTypeDescription="Create a new document." ma:contentTypeScope="" ma:versionID="fc1786d1c04b39c362fda71afbdd6609">
  <xsd:schema xmlns:xsd="http://www.w3.org/2001/XMLSchema" xmlns:xs="http://www.w3.org/2001/XMLSchema" xmlns:p="http://schemas.microsoft.com/office/2006/metadata/properties" xmlns:ns1="http://schemas.microsoft.com/sharepoint/v3" xmlns:ns3="bdb645b1-e11b-4edc-b8cb-a6e0aae8bc1b" xmlns:ns4="a202a79a-8de4-4573-b186-be7d6ced7758" targetNamespace="http://schemas.microsoft.com/office/2006/metadata/properties" ma:root="true" ma:fieldsID="5c151e5b8be4849f686d22eba8408776" ns1:_="" ns3:_="" ns4:_="">
    <xsd:import namespace="http://schemas.microsoft.com/sharepoint/v3"/>
    <xsd:import namespace="bdb645b1-e11b-4edc-b8cb-a6e0aae8bc1b"/>
    <xsd:import namespace="a202a79a-8de4-4573-b186-be7d6ced775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645b1-e11b-4edc-b8cb-a6e0aae8b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2a79a-8de4-4573-b186-be7d6ced7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DA8508-7771-44F7-9562-3E7C3D956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b645b1-e11b-4edc-b8cb-a6e0aae8bc1b"/>
    <ds:schemaRef ds:uri="a202a79a-8de4-4573-b186-be7d6ced7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EC556-0467-4C58-8BB9-A25AF5334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655EF-D4E5-4347-9A82-72F58C07C9E5}">
  <ds:schemaRefs>
    <ds:schemaRef ds:uri="http://purl.org/dc/terms/"/>
    <ds:schemaRef ds:uri="http://schemas.microsoft.com/office/2006/documentManagement/types"/>
    <ds:schemaRef ds:uri="http://schemas.microsoft.com/sharepoint/v3"/>
    <ds:schemaRef ds:uri="bdb645b1-e11b-4edc-b8cb-a6e0aae8bc1b"/>
    <ds:schemaRef ds:uri="http://purl.org/dc/elements/1.1/"/>
    <ds:schemaRef ds:uri="http://schemas.microsoft.com/office/2006/metadata/properties"/>
    <ds:schemaRef ds:uri="a202a79a-8de4-4573-b186-be7d6ced7758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Albert</dc:creator>
  <cp:keywords/>
  <dc:description/>
  <cp:lastModifiedBy>Chan, Albert</cp:lastModifiedBy>
  <cp:revision>3</cp:revision>
  <dcterms:created xsi:type="dcterms:W3CDTF">2019-09-22T14:20:00Z</dcterms:created>
  <dcterms:modified xsi:type="dcterms:W3CDTF">2019-09-22T14:54:00Z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0x0101001507F94D8612EF4F857DDE1C4B2D5B27</vt:lpwstr>
  </property>
</Properties>
</file>