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8E6F5" w14:textId="77777777" w:rsidR="007A5457" w:rsidRPr="006817AD" w:rsidRDefault="007A5457" w:rsidP="007A5457">
      <w:pPr>
        <w:pStyle w:val="Heading2"/>
        <w:spacing w:before="0" w:beforeAutospacing="0" w:line="750" w:lineRule="atLeast"/>
        <w:textAlignment w:val="baseline"/>
        <w:rPr>
          <w:rFonts w:asciiTheme="minorHAnsi" w:hAnsiTheme="minorHAnsi" w:cstheme="minorHAnsi"/>
          <w:bCs w:val="0"/>
          <w:sz w:val="40"/>
          <w:szCs w:val="40"/>
        </w:rPr>
      </w:pPr>
      <w:bookmarkStart w:id="0" w:name="_GoBack"/>
      <w:r w:rsidRPr="006817AD">
        <w:rPr>
          <w:rFonts w:asciiTheme="minorHAnsi" w:hAnsiTheme="minorHAnsi" w:cstheme="minorHAnsi"/>
          <w:bCs w:val="0"/>
          <w:sz w:val="40"/>
          <w:szCs w:val="40"/>
        </w:rPr>
        <w:t>Military Student Bill of Rights</w:t>
      </w:r>
    </w:p>
    <w:p w14:paraId="32512271" w14:textId="77777777" w:rsidR="007A5457" w:rsidRPr="006817AD" w:rsidRDefault="007A5457" w:rsidP="007A5457">
      <w:pPr>
        <w:pStyle w:val="NormalWeb"/>
        <w:spacing w:before="0" w:beforeAutospacing="0" w:after="30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7AD">
        <w:rPr>
          <w:rFonts w:asciiTheme="minorHAnsi" w:hAnsiTheme="minorHAnsi" w:cstheme="minorHAnsi"/>
          <w:sz w:val="22"/>
          <w:szCs w:val="22"/>
        </w:rPr>
        <w:t>All military student populations have basic rights to satisfactory college marketing, admissions, and student services practices including the right to:</w:t>
      </w:r>
    </w:p>
    <w:p w14:paraId="6DA30FEE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Accurate information about a school’s programs, requirements, accreditation, and its potential impact on course transferability.</w:t>
      </w:r>
    </w:p>
    <w:p w14:paraId="23A71739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Access basic college/university information and fees without disclosure of student personal information.</w:t>
      </w:r>
    </w:p>
    <w:p w14:paraId="5C329FA0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Educational planning and career guidance without high-pressure registration and enrollment efforts from institutions.</w:t>
      </w:r>
    </w:p>
    <w:p w14:paraId="1D22A6A0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 clear and complete explanation of course/program enrollment procedures and all resulting financial obligations.</w:t>
      </w:r>
    </w:p>
    <w:p w14:paraId="555F185F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Explore, without coercion, all financial aid options before signing up for student loans or other financial assistance.</w:t>
      </w:r>
    </w:p>
    <w:bookmarkEnd w:id="0"/>
    <w:p w14:paraId="3C36E2F5" w14:textId="1ED0E632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Accurate</w:t>
      </w:r>
      <w:r w:rsidRPr="00DE33F0">
        <w:rPr>
          <w:rFonts w:cstheme="minorHAnsi"/>
          <w:color w:val="565D64"/>
        </w:rPr>
        <w:t> </w:t>
      </w:r>
      <w:hyperlink r:id="rId5" w:history="1">
        <w:r w:rsidRPr="00DE33F0">
          <w:rPr>
            <w:rStyle w:val="Hyperlink"/>
            <w:rFonts w:cstheme="minorHAnsi"/>
            <w:color w:val="00AEEF"/>
          </w:rPr>
          <w:t>scholarship</w:t>
        </w:r>
      </w:hyperlink>
      <w:r w:rsidRPr="00DE33F0">
        <w:rPr>
          <w:rFonts w:cstheme="minorHAnsi"/>
          <w:color w:val="565D64"/>
        </w:rPr>
        <w:t> </w:t>
      </w:r>
      <w:r w:rsidRPr="006817AD">
        <w:rPr>
          <w:rFonts w:cstheme="minorHAnsi"/>
        </w:rPr>
        <w:t>information, free of misleading ‘scholarship’ offers based on military tuition assistance.</w:t>
      </w:r>
    </w:p>
    <w:p w14:paraId="20ADA0CE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Appropriate academic screening and course placement based on student readiness.</w:t>
      </w:r>
    </w:p>
    <w:p w14:paraId="3FFEC378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Appropriate, accessible academic and student support services.</w:t>
      </w:r>
    </w:p>
    <w:p w14:paraId="2B9DBB1F" w14:textId="77777777" w:rsidR="007A5457" w:rsidRPr="006817AD" w:rsidRDefault="007A5457" w:rsidP="007A5457">
      <w:pPr>
        <w:numPr>
          <w:ilvl w:val="0"/>
          <w:numId w:val="1"/>
        </w:numPr>
        <w:spacing w:after="0" w:line="240" w:lineRule="auto"/>
        <w:ind w:left="0" w:right="240"/>
        <w:textAlignment w:val="baseline"/>
        <w:rPr>
          <w:rFonts w:cstheme="minorHAnsi"/>
        </w:rPr>
      </w:pPr>
      <w:r w:rsidRPr="006817AD">
        <w:rPr>
          <w:rFonts w:cstheme="minorHAnsi"/>
        </w:rPr>
        <w:t>Clearly defined institutional “drop ⁄ add” and withdrawal policies and procedures including information about the impact of military duties (e.g., mobilization, activation, temporary duty assignments) on their academic standing and financial responsibilities.</w:t>
      </w:r>
    </w:p>
    <w:p w14:paraId="3AD5EB22" w14:textId="77777777" w:rsidR="00321BD9" w:rsidRDefault="00321BD9" w:rsidP="007A5457">
      <w:pPr>
        <w:ind w:left="720" w:hanging="720"/>
      </w:pPr>
    </w:p>
    <w:sectPr w:rsidR="00321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5028"/>
    <w:multiLevelType w:val="multilevel"/>
    <w:tmpl w:val="B4F84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D9"/>
    <w:rsid w:val="00321BD9"/>
    <w:rsid w:val="006817AD"/>
    <w:rsid w:val="007A5457"/>
    <w:rsid w:val="008E47AF"/>
    <w:rsid w:val="009106E5"/>
    <w:rsid w:val="00C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4554"/>
  <w15:chartTrackingRefBased/>
  <w15:docId w15:val="{769D3456-F93E-4AFE-9F2D-7C2BA2C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BD9"/>
  </w:style>
  <w:style w:type="paragraph" w:styleId="Heading2">
    <w:name w:val="heading 2"/>
    <w:basedOn w:val="Normal"/>
    <w:link w:val="Heading2Char"/>
    <w:uiPriority w:val="9"/>
    <w:qFormat/>
    <w:rsid w:val="007A5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545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A545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A5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cfsu.edu/paying-for-college/scholarships-(paying-for-colleg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Teresa</dc:creator>
  <cp:keywords/>
  <dc:description/>
  <cp:lastModifiedBy>Griffin, Teresa</cp:lastModifiedBy>
  <cp:revision>5</cp:revision>
  <cp:lastPrinted>2019-06-03T17:13:00Z</cp:lastPrinted>
  <dcterms:created xsi:type="dcterms:W3CDTF">2019-06-03T17:14:00Z</dcterms:created>
  <dcterms:modified xsi:type="dcterms:W3CDTF">2019-06-03T20:49:00Z</dcterms:modified>
</cp:coreProperties>
</file>